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4E" w:rsidRDefault="0063694B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63694B">
        <w:rPr>
          <w:rFonts w:asciiTheme="majorHAnsi" w:hAnsiTheme="majorHAnsi" w:cstheme="majorHAnsi"/>
          <w:b/>
          <w:sz w:val="28"/>
          <w:szCs w:val="28"/>
        </w:rPr>
        <w:t>Grunty w wieczystym użytkowaniu</w:t>
      </w:r>
      <w:r w:rsidR="00B610F5">
        <w:rPr>
          <w:rFonts w:asciiTheme="majorHAnsi" w:hAnsiTheme="majorHAnsi" w:cstheme="majorHAnsi"/>
          <w:b/>
          <w:sz w:val="28"/>
          <w:szCs w:val="28"/>
        </w:rPr>
        <w:t>- rok 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2"/>
        <w:gridCol w:w="1903"/>
        <w:gridCol w:w="1779"/>
        <w:gridCol w:w="1446"/>
        <w:gridCol w:w="1392"/>
        <w:gridCol w:w="1485"/>
        <w:gridCol w:w="1445"/>
      </w:tblGrid>
      <w:tr w:rsidR="0063694B" w:rsidRPr="00F7018B" w:rsidTr="001B37FA">
        <w:trPr>
          <w:trHeight w:val="525"/>
        </w:trPr>
        <w:tc>
          <w:tcPr>
            <w:tcW w:w="26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bookmarkStart w:id="1" w:name="_Hlk536529661"/>
            <w:r w:rsidRPr="00F7018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965" w:type="pct"/>
            <w:vMerge w:val="restart"/>
            <w:tcBorders>
              <w:top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Treść</w:t>
            </w:r>
          </w:p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(nr działki, nazwa)</w:t>
            </w:r>
          </w:p>
        </w:tc>
        <w:tc>
          <w:tcPr>
            <w:tcW w:w="834" w:type="pct"/>
            <w:vMerge w:val="restart"/>
            <w:tcBorders>
              <w:top w:val="double" w:sz="4" w:space="0" w:color="auto"/>
            </w:tcBorders>
          </w:tcPr>
          <w:p w:rsidR="0063694B" w:rsidRPr="00F7018B" w:rsidRDefault="0063694B" w:rsidP="00F7018B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Wyszczególnienie</w:t>
            </w:r>
          </w:p>
        </w:tc>
        <w:tc>
          <w:tcPr>
            <w:tcW w:w="736" w:type="pct"/>
            <w:vMerge w:val="restart"/>
            <w:tcBorders>
              <w:top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początek roku obrotowego</w:t>
            </w:r>
          </w:p>
        </w:tc>
        <w:tc>
          <w:tcPr>
            <w:tcW w:w="1463" w:type="pct"/>
            <w:gridSpan w:val="2"/>
            <w:tcBorders>
              <w:top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Zmiany stanu w trakcie roku obrotowego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3694B" w:rsidRPr="00F7018B" w:rsidRDefault="0063694B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koniec roku obrotowego (4+5-6)</w:t>
            </w:r>
          </w:p>
        </w:tc>
      </w:tr>
      <w:tr w:rsidR="0063694B" w:rsidTr="001B37FA">
        <w:trPr>
          <w:trHeight w:val="540"/>
        </w:trPr>
        <w:tc>
          <w:tcPr>
            <w:tcW w:w="267" w:type="pct"/>
            <w:vMerge/>
            <w:tcBorders>
              <w:left w:val="double" w:sz="4" w:space="0" w:color="auto"/>
            </w:tcBorders>
          </w:tcPr>
          <w:p w:rsidR="0063694B" w:rsidRDefault="0063694B" w:rsidP="00A63351">
            <w:pPr>
              <w:jc w:val="center"/>
            </w:pPr>
          </w:p>
        </w:tc>
        <w:tc>
          <w:tcPr>
            <w:tcW w:w="965" w:type="pct"/>
            <w:vMerge/>
          </w:tcPr>
          <w:p w:rsidR="0063694B" w:rsidRDefault="0063694B" w:rsidP="00A63351">
            <w:pPr>
              <w:jc w:val="center"/>
            </w:pPr>
          </w:p>
        </w:tc>
        <w:tc>
          <w:tcPr>
            <w:tcW w:w="834" w:type="pct"/>
            <w:vMerge/>
          </w:tcPr>
          <w:p w:rsidR="0063694B" w:rsidRDefault="0063694B" w:rsidP="00A63351">
            <w:pPr>
              <w:jc w:val="center"/>
            </w:pPr>
          </w:p>
        </w:tc>
        <w:tc>
          <w:tcPr>
            <w:tcW w:w="736" w:type="pct"/>
            <w:vMerge/>
          </w:tcPr>
          <w:p w:rsidR="0063694B" w:rsidRDefault="0063694B" w:rsidP="00A63351">
            <w:pPr>
              <w:jc w:val="center"/>
            </w:pPr>
          </w:p>
        </w:tc>
        <w:tc>
          <w:tcPr>
            <w:tcW w:w="708" w:type="pct"/>
          </w:tcPr>
          <w:p w:rsidR="0063694B" w:rsidRPr="00F7018B" w:rsidRDefault="0063694B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Zwiększenia</w:t>
            </w:r>
          </w:p>
        </w:tc>
        <w:tc>
          <w:tcPr>
            <w:tcW w:w="755" w:type="pct"/>
          </w:tcPr>
          <w:p w:rsidR="0063694B" w:rsidRPr="00F7018B" w:rsidRDefault="0063694B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Zmniejszenia</w:t>
            </w:r>
          </w:p>
        </w:tc>
        <w:tc>
          <w:tcPr>
            <w:tcW w:w="735" w:type="pct"/>
            <w:vMerge/>
            <w:tcBorders>
              <w:right w:val="double" w:sz="4" w:space="0" w:color="auto"/>
            </w:tcBorders>
          </w:tcPr>
          <w:p w:rsidR="0063694B" w:rsidRDefault="0063694B" w:rsidP="00A63351">
            <w:pPr>
              <w:jc w:val="center"/>
            </w:pPr>
          </w:p>
        </w:tc>
      </w:tr>
      <w:tr w:rsidR="0063694B" w:rsidRPr="00ED7552" w:rsidTr="001B37FA">
        <w:tc>
          <w:tcPr>
            <w:tcW w:w="267" w:type="pct"/>
            <w:tcBorders>
              <w:left w:val="double" w:sz="4" w:space="0" w:color="auto"/>
            </w:tcBorders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34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36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08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55" w:type="pct"/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Pr="00ED7552" w:rsidRDefault="0063694B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1B37FA" w:rsidTr="001B37FA">
        <w:tc>
          <w:tcPr>
            <w:tcW w:w="267" w:type="pct"/>
            <w:vMerge w:val="restart"/>
            <w:tcBorders>
              <w:left w:val="double" w:sz="4" w:space="0" w:color="auto"/>
            </w:tcBorders>
          </w:tcPr>
          <w:p w:rsidR="0063694B" w:rsidRDefault="0063694B" w:rsidP="00A63351">
            <w:pPr>
              <w:spacing w:before="120"/>
            </w:pPr>
            <w:r>
              <w:t>1.</w:t>
            </w:r>
          </w:p>
        </w:tc>
        <w:tc>
          <w:tcPr>
            <w:tcW w:w="965" w:type="pct"/>
            <w:vMerge w:val="restart"/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</w:tcPr>
          <w:p w:rsidR="0063694B" w:rsidRPr="00ED7552" w:rsidRDefault="0063694B" w:rsidP="00A63351">
            <w:pPr>
              <w:spacing w:before="120" w:after="120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6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tr w:rsidR="001B37FA" w:rsidTr="001B37FA">
        <w:tc>
          <w:tcPr>
            <w:tcW w:w="267" w:type="pct"/>
            <w:vMerge/>
            <w:tcBorders>
              <w:lef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965" w:type="pct"/>
            <w:vMerge/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</w:tcPr>
          <w:p w:rsidR="0063694B" w:rsidRDefault="0063694B" w:rsidP="00A63351">
            <w:pPr>
              <w:spacing w:before="120" w:after="120"/>
            </w:pPr>
            <w:r>
              <w:t>Wartość (zł)</w:t>
            </w:r>
          </w:p>
        </w:tc>
        <w:tc>
          <w:tcPr>
            <w:tcW w:w="736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tr w:rsidR="001B37FA" w:rsidTr="001B37FA">
        <w:tc>
          <w:tcPr>
            <w:tcW w:w="267" w:type="pct"/>
            <w:vMerge w:val="restart"/>
            <w:tcBorders>
              <w:left w:val="double" w:sz="4" w:space="0" w:color="auto"/>
            </w:tcBorders>
          </w:tcPr>
          <w:p w:rsidR="0063694B" w:rsidRDefault="0063694B" w:rsidP="00A63351">
            <w:pPr>
              <w:spacing w:before="120"/>
            </w:pPr>
            <w:r>
              <w:t>2.</w:t>
            </w:r>
          </w:p>
        </w:tc>
        <w:tc>
          <w:tcPr>
            <w:tcW w:w="965" w:type="pct"/>
            <w:vMerge w:val="restart"/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</w:tcPr>
          <w:p w:rsidR="0063694B" w:rsidRPr="00ED7552" w:rsidRDefault="0063694B" w:rsidP="00A63351">
            <w:pPr>
              <w:spacing w:before="120" w:after="120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36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tr w:rsidR="001B37FA" w:rsidTr="001B37FA">
        <w:tc>
          <w:tcPr>
            <w:tcW w:w="267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965" w:type="pct"/>
            <w:vMerge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834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 w:after="120"/>
            </w:pPr>
            <w:r>
              <w:t>Wartość (zł)</w:t>
            </w:r>
          </w:p>
        </w:tc>
        <w:tc>
          <w:tcPr>
            <w:tcW w:w="736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708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755" w:type="pct"/>
            <w:tcBorders>
              <w:bottom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  <w:tc>
          <w:tcPr>
            <w:tcW w:w="735" w:type="pct"/>
            <w:tcBorders>
              <w:bottom w:val="double" w:sz="4" w:space="0" w:color="auto"/>
              <w:right w:val="double" w:sz="4" w:space="0" w:color="auto"/>
            </w:tcBorders>
          </w:tcPr>
          <w:p w:rsidR="0063694B" w:rsidRDefault="0063694B" w:rsidP="00A63351">
            <w:pPr>
              <w:spacing w:before="120"/>
            </w:pPr>
          </w:p>
        </w:tc>
      </w:tr>
      <w:bookmarkEnd w:id="1"/>
    </w:tbl>
    <w:p w:rsidR="0063694B" w:rsidRDefault="0063694B">
      <w:pPr>
        <w:rPr>
          <w:rFonts w:asciiTheme="majorHAnsi" w:hAnsiTheme="majorHAnsi" w:cstheme="majorHAnsi"/>
          <w:b/>
          <w:sz w:val="28"/>
          <w:szCs w:val="28"/>
        </w:rPr>
      </w:pPr>
    </w:p>
    <w:p w:rsidR="00836EC4" w:rsidRDefault="00836EC4">
      <w:pPr>
        <w:rPr>
          <w:rFonts w:asciiTheme="majorHAnsi" w:hAnsiTheme="majorHAnsi" w:cstheme="majorHAnsi"/>
          <w:b/>
          <w:sz w:val="28"/>
          <w:szCs w:val="28"/>
        </w:rPr>
      </w:pPr>
    </w:p>
    <w:p w:rsidR="00836EC4" w:rsidRDefault="00836EC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Środki trwałe nieamortyzowane lub nieumarzane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2492"/>
        <w:gridCol w:w="1974"/>
        <w:gridCol w:w="1842"/>
        <w:gridCol w:w="1363"/>
        <w:gridCol w:w="1811"/>
      </w:tblGrid>
      <w:tr w:rsidR="007E6574" w:rsidRPr="00F7018B" w:rsidTr="007E6574">
        <w:trPr>
          <w:trHeight w:val="525"/>
        </w:trPr>
        <w:tc>
          <w:tcPr>
            <w:tcW w:w="316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6EC4" w:rsidRPr="00F7018B" w:rsidRDefault="00836EC4" w:rsidP="00836EC4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bookmarkStart w:id="2" w:name="_Hlk536529917"/>
            <w:r w:rsidRPr="00F7018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874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36EC4" w:rsidRPr="00F7018B" w:rsidRDefault="00836EC4" w:rsidP="00836EC4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Grupa według KŚT</w:t>
            </w:r>
          </w:p>
        </w:tc>
        <w:tc>
          <w:tcPr>
            <w:tcW w:w="1066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6EC4" w:rsidRPr="00F7018B" w:rsidRDefault="00836EC4" w:rsidP="00836EC4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początek roku obrotowego</w:t>
            </w:r>
          </w:p>
        </w:tc>
        <w:tc>
          <w:tcPr>
            <w:tcW w:w="1751" w:type="pct"/>
            <w:gridSpan w:val="2"/>
            <w:tcBorders>
              <w:top w:val="double" w:sz="4" w:space="0" w:color="auto"/>
            </w:tcBorders>
          </w:tcPr>
          <w:p w:rsidR="00836EC4" w:rsidRPr="00F7018B" w:rsidRDefault="00836EC4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Zmiany w trakcie roku obrotowego</w:t>
            </w:r>
          </w:p>
        </w:tc>
        <w:tc>
          <w:tcPr>
            <w:tcW w:w="994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36EC4" w:rsidRPr="00F7018B" w:rsidRDefault="00836EC4" w:rsidP="00076A10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koniec roku obrotowego (3+4-5)</w:t>
            </w:r>
          </w:p>
        </w:tc>
      </w:tr>
      <w:tr w:rsidR="007E6574" w:rsidTr="007E6574">
        <w:trPr>
          <w:trHeight w:val="540"/>
        </w:trPr>
        <w:tc>
          <w:tcPr>
            <w:tcW w:w="316" w:type="pct"/>
            <w:vMerge/>
            <w:tcBorders>
              <w:lef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  <w:tc>
          <w:tcPr>
            <w:tcW w:w="874" w:type="pct"/>
            <w:vMerge/>
            <w:tcBorders>
              <w:righ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  <w:tc>
          <w:tcPr>
            <w:tcW w:w="1066" w:type="pct"/>
            <w:vMerge/>
            <w:tcBorders>
              <w:lef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  <w:tc>
          <w:tcPr>
            <w:tcW w:w="1000" w:type="pct"/>
          </w:tcPr>
          <w:p w:rsidR="00836EC4" w:rsidRPr="00F7018B" w:rsidRDefault="00836EC4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Zwiększenia</w:t>
            </w:r>
          </w:p>
        </w:tc>
        <w:tc>
          <w:tcPr>
            <w:tcW w:w="751" w:type="pct"/>
          </w:tcPr>
          <w:p w:rsidR="00836EC4" w:rsidRPr="00F7018B" w:rsidRDefault="00836EC4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Zmniejszenia</w:t>
            </w:r>
          </w:p>
        </w:tc>
        <w:tc>
          <w:tcPr>
            <w:tcW w:w="994" w:type="pct"/>
            <w:vMerge/>
            <w:tcBorders>
              <w:right w:val="double" w:sz="4" w:space="0" w:color="auto"/>
            </w:tcBorders>
          </w:tcPr>
          <w:p w:rsidR="00836EC4" w:rsidRDefault="00836EC4" w:rsidP="00A63351">
            <w:pPr>
              <w:jc w:val="center"/>
            </w:pPr>
          </w:p>
        </w:tc>
      </w:tr>
      <w:tr w:rsidR="007E6574" w:rsidRPr="00ED7552" w:rsidTr="007E6574">
        <w:tc>
          <w:tcPr>
            <w:tcW w:w="316" w:type="pct"/>
            <w:tcBorders>
              <w:left w:val="double" w:sz="4" w:space="0" w:color="auto"/>
            </w:tcBorders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74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66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51" w:type="pct"/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94" w:type="pct"/>
            <w:tcBorders>
              <w:right w:val="double" w:sz="4" w:space="0" w:color="auto"/>
            </w:tcBorders>
          </w:tcPr>
          <w:p w:rsidR="00836EC4" w:rsidRPr="00ED7552" w:rsidRDefault="00836EC4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7E6574" w:rsidRPr="00ED7552" w:rsidTr="007E6574">
        <w:tc>
          <w:tcPr>
            <w:tcW w:w="316" w:type="pct"/>
            <w:tcBorders>
              <w:left w:val="double" w:sz="4" w:space="0" w:color="auto"/>
            </w:tcBorders>
          </w:tcPr>
          <w:p w:rsidR="008D1C32" w:rsidRPr="00ED755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874" w:type="pct"/>
          </w:tcPr>
          <w:p w:rsidR="008D1C32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4-Maszyny,urządzenia,aparaty ogólnego przeznaczenia</w:t>
            </w:r>
          </w:p>
        </w:tc>
        <w:tc>
          <w:tcPr>
            <w:tcW w:w="1066" w:type="pct"/>
          </w:tcPr>
          <w:p w:rsidR="008D1C32" w:rsidRPr="00ED7552" w:rsidRDefault="004E6D4A" w:rsidP="004E6D4A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24 375,0</w:t>
            </w:r>
          </w:p>
        </w:tc>
        <w:tc>
          <w:tcPr>
            <w:tcW w:w="1000" w:type="pct"/>
          </w:tcPr>
          <w:p w:rsidR="008D1C3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1" w:type="pct"/>
          </w:tcPr>
          <w:p w:rsidR="008D1C32" w:rsidRDefault="004E6D4A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620,0</w:t>
            </w:r>
          </w:p>
        </w:tc>
        <w:tc>
          <w:tcPr>
            <w:tcW w:w="994" w:type="pct"/>
            <w:tcBorders>
              <w:right w:val="double" w:sz="4" w:space="0" w:color="auto"/>
            </w:tcBorders>
          </w:tcPr>
          <w:p w:rsidR="008D1C32" w:rsidRDefault="004E6D4A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23 755,0</w:t>
            </w:r>
          </w:p>
        </w:tc>
      </w:tr>
      <w:tr w:rsidR="007E6574" w:rsidRPr="00ED7552" w:rsidTr="007E6574">
        <w:tc>
          <w:tcPr>
            <w:tcW w:w="316" w:type="pct"/>
            <w:tcBorders>
              <w:left w:val="double" w:sz="4" w:space="0" w:color="auto"/>
              <w:bottom w:val="double" w:sz="4" w:space="0" w:color="auto"/>
            </w:tcBorders>
          </w:tcPr>
          <w:p w:rsidR="008D1C32" w:rsidRPr="00ED7552" w:rsidRDefault="005D7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D1C3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74" w:type="pct"/>
            <w:tcBorders>
              <w:bottom w:val="double" w:sz="4" w:space="0" w:color="auto"/>
            </w:tcBorders>
          </w:tcPr>
          <w:p w:rsidR="008D1C32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5-Maszyny,urządzenia specjalistyczne</w:t>
            </w:r>
          </w:p>
        </w:tc>
        <w:tc>
          <w:tcPr>
            <w:tcW w:w="1066" w:type="pct"/>
            <w:tcBorders>
              <w:bottom w:val="double" w:sz="4" w:space="0" w:color="auto"/>
            </w:tcBorders>
          </w:tcPr>
          <w:p w:rsidR="008D1C32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11 915,0</w:t>
            </w:r>
          </w:p>
        </w:tc>
        <w:tc>
          <w:tcPr>
            <w:tcW w:w="1000" w:type="pct"/>
            <w:tcBorders>
              <w:bottom w:val="double" w:sz="4" w:space="0" w:color="auto"/>
            </w:tcBorders>
          </w:tcPr>
          <w:p w:rsidR="008D1C3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bottom w:val="double" w:sz="4" w:space="0" w:color="auto"/>
            </w:tcBorders>
          </w:tcPr>
          <w:p w:rsidR="008D1C32" w:rsidRDefault="008D1C32" w:rsidP="000F00A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pct"/>
            <w:tcBorders>
              <w:bottom w:val="double" w:sz="4" w:space="0" w:color="auto"/>
              <w:right w:val="double" w:sz="4" w:space="0" w:color="auto"/>
            </w:tcBorders>
          </w:tcPr>
          <w:p w:rsidR="008D1C3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11 915,0</w:t>
            </w:r>
          </w:p>
        </w:tc>
      </w:tr>
      <w:bookmarkEnd w:id="2"/>
      <w:tr w:rsidR="007E6574" w:rsidTr="007E6574">
        <w:tc>
          <w:tcPr>
            <w:tcW w:w="316" w:type="pct"/>
          </w:tcPr>
          <w:p w:rsidR="007E6574" w:rsidRPr="00ED7552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874" w:type="pct"/>
          </w:tcPr>
          <w:p w:rsidR="007E6574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6-Urządzenia techniczne</w:t>
            </w:r>
          </w:p>
        </w:tc>
        <w:tc>
          <w:tcPr>
            <w:tcW w:w="1066" w:type="pct"/>
          </w:tcPr>
          <w:p w:rsidR="007E6574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10 000,0</w:t>
            </w:r>
          </w:p>
        </w:tc>
        <w:tc>
          <w:tcPr>
            <w:tcW w:w="1000" w:type="pct"/>
          </w:tcPr>
          <w:p w:rsidR="007E6574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1" w:type="pct"/>
          </w:tcPr>
          <w:p w:rsidR="007E6574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4" w:type="pct"/>
          </w:tcPr>
          <w:p w:rsidR="007E6574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10 000,0</w:t>
            </w:r>
          </w:p>
        </w:tc>
      </w:tr>
      <w:tr w:rsidR="007E6574" w:rsidTr="007E6574">
        <w:tc>
          <w:tcPr>
            <w:tcW w:w="316" w:type="pct"/>
          </w:tcPr>
          <w:p w:rsidR="007E6574" w:rsidRPr="00ED7552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874" w:type="pct"/>
          </w:tcPr>
          <w:p w:rsidR="007E6574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7-Środki transportu</w:t>
            </w:r>
          </w:p>
        </w:tc>
        <w:tc>
          <w:tcPr>
            <w:tcW w:w="1066" w:type="pct"/>
          </w:tcPr>
          <w:p w:rsidR="007E6574" w:rsidRPr="00ED7552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="004E6D4A">
              <w:rPr>
                <w:rFonts w:asciiTheme="majorHAnsi" w:hAnsiTheme="majorHAnsi" w:cstheme="majorHAnsi"/>
                <w:sz w:val="20"/>
                <w:szCs w:val="20"/>
              </w:rPr>
              <w:t>134 500,0</w:t>
            </w:r>
          </w:p>
        </w:tc>
        <w:tc>
          <w:tcPr>
            <w:tcW w:w="1000" w:type="pct"/>
          </w:tcPr>
          <w:p w:rsidR="007E6574" w:rsidRDefault="004E6D4A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147 600,0</w:t>
            </w:r>
          </w:p>
        </w:tc>
        <w:tc>
          <w:tcPr>
            <w:tcW w:w="751" w:type="pct"/>
          </w:tcPr>
          <w:p w:rsidR="007E6574" w:rsidRDefault="004E6D4A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134 500,0</w:t>
            </w:r>
          </w:p>
        </w:tc>
        <w:tc>
          <w:tcPr>
            <w:tcW w:w="994" w:type="pct"/>
          </w:tcPr>
          <w:p w:rsidR="007E6574" w:rsidRDefault="007E6574" w:rsidP="007E6574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4E6D4A">
              <w:rPr>
                <w:rFonts w:asciiTheme="majorHAnsi" w:hAnsiTheme="majorHAnsi" w:cstheme="majorHAnsi"/>
                <w:sz w:val="20"/>
                <w:szCs w:val="20"/>
              </w:rPr>
              <w:t>147 500,0</w:t>
            </w:r>
          </w:p>
        </w:tc>
      </w:tr>
      <w:tr w:rsidR="007E6574" w:rsidTr="007E6574">
        <w:tc>
          <w:tcPr>
            <w:tcW w:w="316" w:type="pct"/>
          </w:tcPr>
          <w:p w:rsidR="007E6574" w:rsidRPr="00ED7552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874" w:type="pct"/>
          </w:tcPr>
          <w:p w:rsidR="007E6574" w:rsidRPr="00ED7552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8-Narzędzia,przyrządy i wyposażenie</w:t>
            </w:r>
          </w:p>
        </w:tc>
        <w:tc>
          <w:tcPr>
            <w:tcW w:w="1066" w:type="pct"/>
          </w:tcPr>
          <w:p w:rsidR="007E6574" w:rsidRPr="00ED7552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 w:rsidR="00F32C48">
              <w:rPr>
                <w:rFonts w:asciiTheme="majorHAnsi" w:hAnsiTheme="majorHAnsi" w:cstheme="majorHAnsi"/>
                <w:sz w:val="20"/>
                <w:szCs w:val="20"/>
              </w:rPr>
              <w:t>10 838,0</w:t>
            </w:r>
          </w:p>
        </w:tc>
        <w:tc>
          <w:tcPr>
            <w:tcW w:w="1000" w:type="pct"/>
          </w:tcPr>
          <w:p w:rsidR="007E6574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1" w:type="pct"/>
          </w:tcPr>
          <w:p w:rsidR="007E6574" w:rsidRDefault="00F32C48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  <w:tc>
          <w:tcPr>
            <w:tcW w:w="994" w:type="pct"/>
          </w:tcPr>
          <w:p w:rsidR="007E6574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10 838,0</w:t>
            </w:r>
          </w:p>
        </w:tc>
      </w:tr>
      <w:tr w:rsidR="007E6574" w:rsidTr="007E6574">
        <w:tc>
          <w:tcPr>
            <w:tcW w:w="316" w:type="pct"/>
          </w:tcPr>
          <w:p w:rsidR="007E6574" w:rsidRPr="00ED7552" w:rsidRDefault="007E6574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874" w:type="pct"/>
          </w:tcPr>
          <w:p w:rsidR="007E6574" w:rsidRPr="00ED7552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Razem</w:t>
            </w:r>
          </w:p>
        </w:tc>
        <w:tc>
          <w:tcPr>
            <w:tcW w:w="1066" w:type="pct"/>
          </w:tcPr>
          <w:p w:rsidR="007E6574" w:rsidRPr="00ED7552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2733CC">
              <w:rPr>
                <w:rFonts w:asciiTheme="majorHAnsi" w:hAnsiTheme="majorHAnsi" w:cstheme="majorHAnsi"/>
                <w:sz w:val="20"/>
                <w:szCs w:val="20"/>
              </w:rPr>
              <w:t>191 628,0</w:t>
            </w:r>
          </w:p>
        </w:tc>
        <w:tc>
          <w:tcPr>
            <w:tcW w:w="1000" w:type="pct"/>
          </w:tcPr>
          <w:p w:rsidR="007E6574" w:rsidRDefault="002733CC" w:rsidP="00276C6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147 600,0</w:t>
            </w:r>
          </w:p>
        </w:tc>
        <w:tc>
          <w:tcPr>
            <w:tcW w:w="751" w:type="pct"/>
          </w:tcPr>
          <w:p w:rsidR="007E6574" w:rsidRDefault="00F32C48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2733CC">
              <w:rPr>
                <w:rFonts w:asciiTheme="majorHAnsi" w:hAnsiTheme="majorHAnsi" w:cstheme="majorHAnsi"/>
                <w:sz w:val="20"/>
                <w:szCs w:val="20"/>
              </w:rPr>
              <w:t>135 120,0</w:t>
            </w:r>
          </w:p>
        </w:tc>
        <w:tc>
          <w:tcPr>
            <w:tcW w:w="994" w:type="pct"/>
          </w:tcPr>
          <w:p w:rsidR="007E6574" w:rsidRDefault="007402A5" w:rsidP="007402A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F32C48">
              <w:rPr>
                <w:rFonts w:asciiTheme="majorHAnsi" w:hAnsiTheme="majorHAnsi" w:cstheme="majorHAnsi"/>
                <w:sz w:val="20"/>
                <w:szCs w:val="20"/>
              </w:rPr>
              <w:t>204</w:t>
            </w:r>
            <w:r w:rsidR="002733C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F32C48">
              <w:rPr>
                <w:rFonts w:asciiTheme="majorHAnsi" w:hAnsiTheme="majorHAnsi" w:cstheme="majorHAnsi"/>
                <w:sz w:val="20"/>
                <w:szCs w:val="20"/>
              </w:rPr>
              <w:t>108</w:t>
            </w:r>
            <w:r w:rsidR="002733CC">
              <w:rPr>
                <w:rFonts w:asciiTheme="majorHAnsi" w:hAnsiTheme="majorHAnsi" w:cstheme="majorHAnsi"/>
                <w:sz w:val="20"/>
                <w:szCs w:val="20"/>
              </w:rPr>
              <w:t>,0</w:t>
            </w:r>
          </w:p>
        </w:tc>
      </w:tr>
    </w:tbl>
    <w:p w:rsidR="00836EC4" w:rsidRDefault="00836EC4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AF5AE2" w:rsidRDefault="00AF5AE2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AF5AE2" w:rsidRDefault="00AF5AE2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AF5AE2" w:rsidRDefault="00AF5AE2" w:rsidP="00836EC4">
      <w:pPr>
        <w:tabs>
          <w:tab w:val="left" w:pos="1140"/>
        </w:tabs>
        <w:rPr>
          <w:rFonts w:asciiTheme="majorHAnsi" w:hAnsiTheme="majorHAnsi" w:cstheme="majorHAnsi"/>
          <w:sz w:val="28"/>
          <w:szCs w:val="28"/>
        </w:rPr>
      </w:pPr>
    </w:p>
    <w:p w:rsidR="002639C3" w:rsidRDefault="002639C3" w:rsidP="00836EC4">
      <w:pPr>
        <w:tabs>
          <w:tab w:val="left" w:pos="1140"/>
        </w:tabs>
        <w:rPr>
          <w:rFonts w:asciiTheme="majorHAnsi" w:hAnsiTheme="majorHAnsi" w:cstheme="majorHAnsi"/>
          <w:b/>
          <w:sz w:val="28"/>
          <w:szCs w:val="28"/>
        </w:rPr>
      </w:pPr>
      <w:r w:rsidRPr="002639C3">
        <w:rPr>
          <w:rFonts w:asciiTheme="majorHAnsi" w:hAnsiTheme="majorHAnsi" w:cstheme="majorHAnsi"/>
          <w:b/>
          <w:sz w:val="28"/>
          <w:szCs w:val="28"/>
        </w:rPr>
        <w:lastRenderedPageBreak/>
        <w:t>Stan odpisów aktualizujących wartość należności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7"/>
        <w:gridCol w:w="1789"/>
        <w:gridCol w:w="1777"/>
        <w:gridCol w:w="1399"/>
        <w:gridCol w:w="1572"/>
        <w:gridCol w:w="1214"/>
        <w:gridCol w:w="1694"/>
      </w:tblGrid>
      <w:tr w:rsidR="00076A10" w:rsidRPr="00F7018B" w:rsidTr="00076A10">
        <w:trPr>
          <w:trHeight w:val="525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76A10" w:rsidRPr="00F7018B" w:rsidRDefault="00076A10" w:rsidP="00A63351">
            <w:pPr>
              <w:spacing w:before="36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89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76A10" w:rsidRPr="00F7018B" w:rsidRDefault="00076A10" w:rsidP="00E9325C">
            <w:pPr>
              <w:spacing w:before="24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Grupa należności</w:t>
            </w:r>
          </w:p>
        </w:tc>
        <w:tc>
          <w:tcPr>
            <w:tcW w:w="892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76A10" w:rsidRPr="00F7018B" w:rsidRDefault="00076A10" w:rsidP="00E9325C">
            <w:pPr>
              <w:spacing w:before="24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Stan na początek roku obrotowego</w:t>
            </w:r>
          </w:p>
        </w:tc>
        <w:tc>
          <w:tcPr>
            <w:tcW w:w="2100" w:type="pct"/>
            <w:gridSpan w:val="3"/>
            <w:tcBorders>
              <w:top w:val="double" w:sz="4" w:space="0" w:color="auto"/>
            </w:tcBorders>
          </w:tcPr>
          <w:p w:rsidR="00076A10" w:rsidRPr="00F7018B" w:rsidRDefault="00076A10" w:rsidP="00A63351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Zmiany stanu odpisów w ciągu roku obrotowego</w:t>
            </w:r>
          </w:p>
        </w:tc>
        <w:tc>
          <w:tcPr>
            <w:tcW w:w="850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76A10" w:rsidRPr="00F7018B" w:rsidRDefault="00076A10" w:rsidP="00076A10">
            <w:pPr>
              <w:spacing w:before="240" w:after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 xml:space="preserve">Stan na koniec roku obrotowego </w:t>
            </w:r>
          </w:p>
        </w:tc>
      </w:tr>
      <w:tr w:rsidR="00B148EA" w:rsidTr="00076A10">
        <w:trPr>
          <w:trHeight w:val="540"/>
        </w:trPr>
        <w:tc>
          <w:tcPr>
            <w:tcW w:w="260" w:type="pct"/>
            <w:vMerge/>
            <w:tcBorders>
              <w:lef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  <w:tc>
          <w:tcPr>
            <w:tcW w:w="898" w:type="pct"/>
            <w:vMerge/>
            <w:tcBorders>
              <w:righ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  <w:tc>
          <w:tcPr>
            <w:tcW w:w="892" w:type="pct"/>
            <w:vMerge/>
            <w:tcBorders>
              <w:lef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  <w:tc>
          <w:tcPr>
            <w:tcW w:w="702" w:type="pct"/>
          </w:tcPr>
          <w:p w:rsidR="00B148EA" w:rsidRPr="00F7018B" w:rsidRDefault="00B148EA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Zwiększenia</w:t>
            </w:r>
          </w:p>
        </w:tc>
        <w:tc>
          <w:tcPr>
            <w:tcW w:w="789" w:type="pct"/>
          </w:tcPr>
          <w:p w:rsidR="00B148EA" w:rsidRPr="00F7018B" w:rsidRDefault="00B148EA" w:rsidP="00A63351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wykorzystanie</w:t>
            </w:r>
          </w:p>
        </w:tc>
        <w:tc>
          <w:tcPr>
            <w:tcW w:w="609" w:type="pct"/>
          </w:tcPr>
          <w:p w:rsidR="00B148EA" w:rsidRPr="00F7018B" w:rsidRDefault="00B148EA" w:rsidP="00B148EA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F7018B">
              <w:rPr>
                <w:rFonts w:asciiTheme="majorHAnsi" w:hAnsiTheme="majorHAnsi" w:cstheme="majorHAnsi"/>
                <w:b/>
              </w:rPr>
              <w:t>rozwiązane</w:t>
            </w:r>
          </w:p>
        </w:tc>
        <w:tc>
          <w:tcPr>
            <w:tcW w:w="850" w:type="pct"/>
            <w:vMerge/>
            <w:tcBorders>
              <w:right w:val="double" w:sz="4" w:space="0" w:color="auto"/>
            </w:tcBorders>
          </w:tcPr>
          <w:p w:rsidR="00B148EA" w:rsidRDefault="00B148EA" w:rsidP="00A63351">
            <w:pPr>
              <w:jc w:val="center"/>
            </w:pPr>
          </w:p>
        </w:tc>
      </w:tr>
      <w:tr w:rsidR="00B148EA" w:rsidRPr="00ED7552" w:rsidTr="00076A10">
        <w:tc>
          <w:tcPr>
            <w:tcW w:w="260" w:type="pct"/>
            <w:tcBorders>
              <w:left w:val="double" w:sz="4" w:space="0" w:color="auto"/>
            </w:tcBorders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98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92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75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02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89" w:type="pct"/>
          </w:tcPr>
          <w:p w:rsidR="00B148EA" w:rsidRPr="00ED7552" w:rsidRDefault="00B148EA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09" w:type="pct"/>
          </w:tcPr>
          <w:p w:rsidR="00B148EA" w:rsidRDefault="00B12E68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50" w:type="pct"/>
            <w:tcBorders>
              <w:right w:val="double" w:sz="4" w:space="0" w:color="auto"/>
            </w:tcBorders>
          </w:tcPr>
          <w:p w:rsidR="00B148EA" w:rsidRPr="00ED7552" w:rsidRDefault="00B12E68" w:rsidP="00A633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B148EA" w:rsidRPr="00ED7552" w:rsidTr="00076A10">
        <w:tc>
          <w:tcPr>
            <w:tcW w:w="260" w:type="pct"/>
            <w:tcBorders>
              <w:left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898" w:type="pct"/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pct"/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2" w:type="pct"/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9" w:type="pct"/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" w:type="pct"/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right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48EA" w:rsidRPr="00ED7552" w:rsidTr="00076A10">
        <w:tc>
          <w:tcPr>
            <w:tcW w:w="260" w:type="pct"/>
            <w:tcBorders>
              <w:left w:val="double" w:sz="4" w:space="0" w:color="auto"/>
              <w:bottom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898" w:type="pct"/>
            <w:tcBorders>
              <w:bottom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pct"/>
            <w:tcBorders>
              <w:bottom w:val="double" w:sz="4" w:space="0" w:color="auto"/>
            </w:tcBorders>
          </w:tcPr>
          <w:p w:rsidR="00B148EA" w:rsidRPr="00ED7552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double" w:sz="4" w:space="0" w:color="auto"/>
              <w:right w:val="double" w:sz="4" w:space="0" w:color="auto"/>
            </w:tcBorders>
          </w:tcPr>
          <w:p w:rsidR="00B148EA" w:rsidRDefault="00B148EA" w:rsidP="00A63351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39C3" w:rsidRPr="002639C3" w:rsidRDefault="002639C3" w:rsidP="00836EC4">
      <w:pPr>
        <w:tabs>
          <w:tab w:val="left" w:pos="1140"/>
        </w:tabs>
        <w:rPr>
          <w:rFonts w:asciiTheme="majorHAnsi" w:hAnsiTheme="majorHAnsi" w:cstheme="majorHAnsi"/>
          <w:b/>
          <w:sz w:val="28"/>
          <w:szCs w:val="28"/>
        </w:rPr>
      </w:pPr>
    </w:p>
    <w:sectPr w:rsidR="002639C3" w:rsidRPr="002639C3" w:rsidSect="006369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76"/>
    <w:rsid w:val="00076A10"/>
    <w:rsid w:val="000F00A6"/>
    <w:rsid w:val="00113B9B"/>
    <w:rsid w:val="0013724E"/>
    <w:rsid w:val="001B37FA"/>
    <w:rsid w:val="002639C3"/>
    <w:rsid w:val="002733CC"/>
    <w:rsid w:val="003A3476"/>
    <w:rsid w:val="004E6D4A"/>
    <w:rsid w:val="005D7C32"/>
    <w:rsid w:val="0063694B"/>
    <w:rsid w:val="00662FDF"/>
    <w:rsid w:val="00732672"/>
    <w:rsid w:val="007402A5"/>
    <w:rsid w:val="007E6574"/>
    <w:rsid w:val="00836EC4"/>
    <w:rsid w:val="008D1C32"/>
    <w:rsid w:val="009909C1"/>
    <w:rsid w:val="00AF5AE2"/>
    <w:rsid w:val="00B12E68"/>
    <w:rsid w:val="00B148EA"/>
    <w:rsid w:val="00B610F5"/>
    <w:rsid w:val="00E9325C"/>
    <w:rsid w:val="00ED7552"/>
    <w:rsid w:val="00F32C48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7DE3-359B-4F7C-B3B5-BCD44F6D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Wacek</dc:creator>
  <cp:lastModifiedBy>user</cp:lastModifiedBy>
  <cp:revision>2</cp:revision>
  <cp:lastPrinted>2020-03-18T10:05:00Z</cp:lastPrinted>
  <dcterms:created xsi:type="dcterms:W3CDTF">2021-05-11T10:53:00Z</dcterms:created>
  <dcterms:modified xsi:type="dcterms:W3CDTF">2021-05-11T10:53:00Z</dcterms:modified>
</cp:coreProperties>
</file>